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CD" w:rsidRDefault="00E61DCD">
      <w:pPr>
        <w:pStyle w:val="Standard"/>
        <w:widowControl w:val="0"/>
        <w:rPr>
          <w:bCs/>
          <w:sz w:val="28"/>
          <w:szCs w:val="28"/>
        </w:rPr>
      </w:pPr>
    </w:p>
    <w:p w:rsidR="00E61DCD" w:rsidRDefault="00E61DCD">
      <w:pPr>
        <w:pStyle w:val="Standard"/>
        <w:widowControl w:val="0"/>
        <w:rPr>
          <w:bCs/>
          <w:sz w:val="28"/>
          <w:szCs w:val="28"/>
        </w:rPr>
      </w:pPr>
    </w:p>
    <w:p w:rsidR="00E61DCD" w:rsidRDefault="00E61DCD">
      <w:pPr>
        <w:pStyle w:val="Standard"/>
        <w:widowControl w:val="0"/>
        <w:rPr>
          <w:bCs/>
          <w:sz w:val="28"/>
          <w:szCs w:val="28"/>
        </w:rPr>
      </w:pPr>
    </w:p>
    <w:p w:rsidR="00E61DCD" w:rsidRDefault="00E61DCD">
      <w:pPr>
        <w:pStyle w:val="Standard"/>
        <w:widowControl w:val="0"/>
        <w:rPr>
          <w:bCs/>
          <w:sz w:val="28"/>
          <w:szCs w:val="28"/>
        </w:rPr>
      </w:pPr>
    </w:p>
    <w:p w:rsidR="00E61DCD" w:rsidRDefault="00E61DCD">
      <w:pPr>
        <w:pStyle w:val="Standard"/>
        <w:widowControl w:val="0"/>
        <w:rPr>
          <w:bCs/>
          <w:sz w:val="28"/>
          <w:szCs w:val="28"/>
        </w:rPr>
      </w:pPr>
    </w:p>
    <w:p w:rsidR="00E61DCD" w:rsidRDefault="00E61DCD">
      <w:pPr>
        <w:pStyle w:val="Standard"/>
        <w:widowControl w:val="0"/>
        <w:rPr>
          <w:bCs/>
          <w:sz w:val="28"/>
          <w:szCs w:val="28"/>
        </w:rPr>
      </w:pPr>
    </w:p>
    <w:p w:rsidR="00E61DCD" w:rsidRDefault="00E61DCD">
      <w:pPr>
        <w:pStyle w:val="Standard"/>
        <w:widowControl w:val="0"/>
        <w:rPr>
          <w:bCs/>
          <w:sz w:val="28"/>
          <w:szCs w:val="28"/>
        </w:rPr>
      </w:pPr>
    </w:p>
    <w:p w:rsidR="00E61DCD" w:rsidRDefault="00E61DCD">
      <w:pPr>
        <w:pStyle w:val="Standard"/>
        <w:widowControl w:val="0"/>
        <w:rPr>
          <w:bCs/>
          <w:sz w:val="28"/>
          <w:szCs w:val="28"/>
        </w:rPr>
      </w:pPr>
    </w:p>
    <w:p w:rsidR="00E61DCD" w:rsidRDefault="00E61DCD">
      <w:pPr>
        <w:pStyle w:val="Standard"/>
        <w:widowControl w:val="0"/>
        <w:rPr>
          <w:bCs/>
          <w:sz w:val="28"/>
          <w:szCs w:val="28"/>
        </w:rPr>
      </w:pPr>
    </w:p>
    <w:p w:rsidR="00E61DCD" w:rsidRDefault="00E61DCD">
      <w:pPr>
        <w:pStyle w:val="Standard"/>
        <w:widowControl w:val="0"/>
        <w:rPr>
          <w:bCs/>
          <w:sz w:val="28"/>
          <w:szCs w:val="28"/>
        </w:rPr>
      </w:pPr>
    </w:p>
    <w:p w:rsidR="00E61DCD" w:rsidRDefault="0032552A">
      <w:pPr>
        <w:pStyle w:val="Standard"/>
        <w:widowControl w:val="0"/>
      </w:pPr>
      <w:r>
        <w:rPr>
          <w:bCs/>
          <w:sz w:val="28"/>
          <w:szCs w:val="28"/>
        </w:rPr>
        <w:t>__.__.2018               __</w:t>
      </w:r>
      <w:r w:rsidR="00552C6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__</w:t>
      </w:r>
      <w:r w:rsidR="00552C6D">
        <w:rPr>
          <w:bCs/>
          <w:sz w:val="28"/>
          <w:szCs w:val="28"/>
        </w:rPr>
        <w:t>.СД МОК/18</w:t>
      </w:r>
    </w:p>
    <w:p w:rsidR="00E61DCD" w:rsidRDefault="00E61DCD">
      <w:pPr>
        <w:pStyle w:val="Standard"/>
        <w:ind w:firstLine="720"/>
        <w:jc w:val="both"/>
        <w:rPr>
          <w:sz w:val="28"/>
          <w:szCs w:val="28"/>
        </w:rPr>
      </w:pPr>
    </w:p>
    <w:p w:rsidR="00E61DCD" w:rsidRDefault="00552C6D">
      <w:pPr>
        <w:pStyle w:val="Standard"/>
        <w:ind w:right="5101"/>
        <w:jc w:val="both"/>
      </w:pPr>
      <w:r>
        <w:rPr>
          <w:sz w:val="28"/>
          <w:szCs w:val="28"/>
        </w:rPr>
        <w:t xml:space="preserve">О согласовании установки опор наружного освещения на территории </w:t>
      </w:r>
      <w:r w:rsidR="004F49FC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Кунцево на 2018 год</w:t>
      </w:r>
    </w:p>
    <w:p w:rsidR="00E61DCD" w:rsidRDefault="00E61DCD">
      <w:pPr>
        <w:pStyle w:val="Standard"/>
        <w:jc w:val="both"/>
        <w:rPr>
          <w:sz w:val="28"/>
          <w:szCs w:val="28"/>
        </w:rPr>
      </w:pPr>
    </w:p>
    <w:p w:rsidR="00E61DCD" w:rsidRDefault="00552C6D">
      <w:pPr>
        <w:pStyle w:val="Standard"/>
        <w:ind w:firstLine="720"/>
        <w:jc w:val="both"/>
      </w:pPr>
      <w:r>
        <w:rPr>
          <w:color w:val="000000"/>
          <w:sz w:val="28"/>
          <w:szCs w:val="28"/>
        </w:rPr>
        <w:t xml:space="preserve">В соответствии с пунктом 1 части 5 статьи 1 Закона города Москвы от 11 июля 2012 года №39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Кунцево от 24.01.2018 года №Ф-18/18-0-1, </w:t>
      </w:r>
      <w:r>
        <w:rPr>
          <w:b/>
          <w:color w:val="000000"/>
          <w:sz w:val="28"/>
          <w:szCs w:val="28"/>
        </w:rPr>
        <w:t>Совет депутатов муниципального округа Кунцево решил:</w:t>
      </w:r>
    </w:p>
    <w:p w:rsidR="00E61DCD" w:rsidRDefault="00552C6D">
      <w:pPr>
        <w:pStyle w:val="Standard"/>
        <w:ind w:right="-23" w:firstLine="720"/>
        <w:jc w:val="both"/>
      </w:pPr>
      <w:r>
        <w:rPr>
          <w:bCs/>
          <w:color w:val="000000"/>
          <w:sz w:val="28"/>
          <w:szCs w:val="28"/>
        </w:rPr>
        <w:t xml:space="preserve">1. Согласовать </w:t>
      </w:r>
      <w:r>
        <w:rPr>
          <w:sz w:val="28"/>
          <w:szCs w:val="28"/>
        </w:rPr>
        <w:t>установку опор наружного освещения на территории района Кунцево на 2018 год</w:t>
      </w:r>
      <w:r>
        <w:rPr>
          <w:color w:val="000000"/>
          <w:sz w:val="28"/>
          <w:szCs w:val="28"/>
        </w:rPr>
        <w:t xml:space="preserve"> в количестве 244 </w:t>
      </w:r>
      <w:r w:rsidR="009451D9">
        <w:rPr>
          <w:color w:val="000000"/>
          <w:sz w:val="28"/>
          <w:szCs w:val="28"/>
        </w:rPr>
        <w:t xml:space="preserve">(Двести сорок четыре) </w:t>
      </w:r>
      <w:r>
        <w:rPr>
          <w:color w:val="000000"/>
          <w:sz w:val="28"/>
          <w:szCs w:val="28"/>
        </w:rPr>
        <w:t>штук</w:t>
      </w:r>
      <w:r w:rsidR="009451D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согласно Приложению.</w:t>
      </w:r>
    </w:p>
    <w:p w:rsidR="00E61DCD" w:rsidRDefault="00552C6D">
      <w:pPr>
        <w:pStyle w:val="Standard"/>
        <w:ind w:right="-23" w:firstLine="720"/>
        <w:jc w:val="both"/>
      </w:pPr>
      <w:r>
        <w:rPr>
          <w:color w:val="000000"/>
          <w:sz w:val="28"/>
          <w:szCs w:val="28"/>
        </w:rPr>
        <w:t>2. Направить настоящее решение в управу района Кунцево</w:t>
      </w:r>
      <w:r w:rsidR="004F49FC">
        <w:rPr>
          <w:color w:val="000000"/>
          <w:sz w:val="28"/>
          <w:szCs w:val="28"/>
        </w:rPr>
        <w:t>, префектура ЗАО города Москвы</w:t>
      </w:r>
      <w:r>
        <w:rPr>
          <w:color w:val="000000"/>
          <w:sz w:val="28"/>
          <w:szCs w:val="28"/>
        </w:rPr>
        <w:t xml:space="preserve"> в течение 3 дней со дня его принятия.</w:t>
      </w:r>
    </w:p>
    <w:p w:rsidR="00E61DCD" w:rsidRDefault="00552C6D">
      <w:pPr>
        <w:pStyle w:val="Standard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Опубликовать настоящее решение в бюллетене «Московский муниципальный вестник» и разместить на официальном сайте муниципального округа Кунцево - </w:t>
      </w:r>
      <w:hyperlink r:id="rId8" w:history="1">
        <w:r>
          <w:rPr>
            <w:color w:val="000000"/>
            <w:sz w:val="28"/>
            <w:szCs w:val="20"/>
            <w:lang w:val="en-US"/>
          </w:rPr>
          <w:t>www</w:t>
        </w:r>
      </w:hyperlink>
      <w:hyperlink r:id="rId9" w:history="1">
        <w:r>
          <w:rPr>
            <w:color w:val="000000"/>
            <w:sz w:val="28"/>
            <w:szCs w:val="20"/>
          </w:rPr>
          <w:t>.</w:t>
        </w:r>
      </w:hyperlink>
      <w:hyperlink r:id="rId10" w:history="1">
        <w:proofErr w:type="spellStart"/>
        <w:r>
          <w:rPr>
            <w:color w:val="000000"/>
            <w:sz w:val="28"/>
            <w:szCs w:val="20"/>
            <w:lang w:val="en-US"/>
          </w:rPr>
          <w:t>kuntsevo</w:t>
        </w:r>
        <w:proofErr w:type="spellEnd"/>
      </w:hyperlink>
      <w:hyperlink r:id="rId11" w:history="1">
        <w:r>
          <w:rPr>
            <w:color w:val="000000"/>
            <w:sz w:val="28"/>
            <w:szCs w:val="20"/>
          </w:rPr>
          <w:t>.</w:t>
        </w:r>
      </w:hyperlink>
      <w:hyperlink r:id="rId12" w:history="1">
        <w:r>
          <w:rPr>
            <w:color w:val="000000"/>
            <w:sz w:val="28"/>
            <w:szCs w:val="20"/>
            <w:lang w:val="en-US"/>
          </w:rPr>
          <w:t>org</w:t>
        </w:r>
      </w:hyperlink>
      <w:r>
        <w:rPr>
          <w:color w:val="000000"/>
          <w:sz w:val="28"/>
          <w:szCs w:val="28"/>
        </w:rPr>
        <w:t>.</w:t>
      </w:r>
    </w:p>
    <w:p w:rsidR="009451D9" w:rsidRDefault="009451D9" w:rsidP="009451D9">
      <w:pPr>
        <w:pStyle w:val="a9"/>
        <w:ind w:firstLine="708"/>
        <w:rPr>
          <w:szCs w:val="28"/>
        </w:rPr>
      </w:pPr>
      <w:r>
        <w:rPr>
          <w:szCs w:val="28"/>
        </w:rPr>
        <w:t>4.  Настоящее решение вступает в силу со дня его принятия.</w:t>
      </w:r>
    </w:p>
    <w:p w:rsidR="00E61DCD" w:rsidRDefault="009451D9">
      <w:pPr>
        <w:pStyle w:val="Standard"/>
        <w:tabs>
          <w:tab w:val="left" w:pos="8036"/>
        </w:tabs>
        <w:ind w:left="14" w:firstLine="706"/>
        <w:jc w:val="both"/>
      </w:pPr>
      <w:r>
        <w:rPr>
          <w:color w:val="000000"/>
          <w:sz w:val="28"/>
          <w:szCs w:val="28"/>
        </w:rPr>
        <w:t>5</w:t>
      </w:r>
      <w:r w:rsidR="00552C6D">
        <w:rPr>
          <w:color w:val="000000"/>
          <w:sz w:val="28"/>
          <w:szCs w:val="28"/>
        </w:rPr>
        <w:t xml:space="preserve">. Контроль исполнения настоящего решения возложить на главу муниципального округа Кунцево </w:t>
      </w:r>
      <w:proofErr w:type="spellStart"/>
      <w:r w:rsidR="00552C6D">
        <w:rPr>
          <w:color w:val="000000"/>
          <w:sz w:val="28"/>
          <w:szCs w:val="28"/>
        </w:rPr>
        <w:t>В.А.Кудряшова</w:t>
      </w:r>
      <w:proofErr w:type="spellEnd"/>
      <w:r w:rsidR="00552C6D">
        <w:rPr>
          <w:color w:val="000000"/>
          <w:sz w:val="28"/>
          <w:szCs w:val="28"/>
        </w:rPr>
        <w:t>.</w:t>
      </w:r>
    </w:p>
    <w:p w:rsidR="00E61DCD" w:rsidRDefault="00E61DCD">
      <w:pPr>
        <w:pStyle w:val="Standard"/>
        <w:jc w:val="both"/>
        <w:rPr>
          <w:color w:val="000000"/>
          <w:sz w:val="28"/>
        </w:rPr>
      </w:pPr>
    </w:p>
    <w:p w:rsidR="00E61DCD" w:rsidRDefault="00E61DCD">
      <w:pPr>
        <w:pStyle w:val="Standard"/>
        <w:jc w:val="both"/>
        <w:rPr>
          <w:color w:val="000000"/>
          <w:sz w:val="28"/>
          <w:szCs w:val="28"/>
        </w:rPr>
      </w:pPr>
    </w:p>
    <w:p w:rsidR="00741A34" w:rsidRDefault="00552C6D">
      <w:pPr>
        <w:pStyle w:val="Standard"/>
        <w:ind w:left="14" w:hanging="14"/>
        <w:jc w:val="both"/>
        <w:rPr>
          <w:b/>
          <w:color w:val="000000"/>
          <w:sz w:val="28"/>
          <w:szCs w:val="28"/>
        </w:rPr>
      </w:pPr>
      <w:r w:rsidRPr="004F49FC">
        <w:rPr>
          <w:b/>
          <w:sz w:val="28"/>
          <w:szCs w:val="28"/>
        </w:rPr>
        <w:t>Глава муниципального округа Кунцево</w:t>
      </w:r>
      <w:r w:rsidRPr="004F49FC">
        <w:rPr>
          <w:b/>
          <w:color w:val="000000"/>
          <w:sz w:val="28"/>
          <w:szCs w:val="28"/>
        </w:rPr>
        <w:t xml:space="preserve">           </w:t>
      </w:r>
      <w:r w:rsidR="004F49FC">
        <w:rPr>
          <w:b/>
          <w:color w:val="000000"/>
          <w:sz w:val="28"/>
          <w:szCs w:val="28"/>
        </w:rPr>
        <w:t xml:space="preserve">                           </w:t>
      </w:r>
      <w:proofErr w:type="spellStart"/>
      <w:r w:rsidRPr="004F49FC">
        <w:rPr>
          <w:b/>
          <w:color w:val="000000"/>
          <w:sz w:val="28"/>
          <w:szCs w:val="28"/>
        </w:rPr>
        <w:t>В.А.Кудряшов</w:t>
      </w:r>
      <w:proofErr w:type="spellEnd"/>
      <w:r w:rsidRPr="004F49FC">
        <w:rPr>
          <w:b/>
          <w:color w:val="000000"/>
          <w:sz w:val="28"/>
          <w:szCs w:val="28"/>
        </w:rPr>
        <w:t xml:space="preserve">   </w:t>
      </w:r>
    </w:p>
    <w:p w:rsidR="00741A34" w:rsidRDefault="00741A34">
      <w:pPr>
        <w:suppressAutoHyphens w:val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E61DCD" w:rsidRPr="004F49FC" w:rsidRDefault="00552C6D">
      <w:pPr>
        <w:pStyle w:val="Standard"/>
        <w:ind w:left="14" w:hanging="14"/>
        <w:jc w:val="both"/>
        <w:rPr>
          <w:b/>
        </w:rPr>
      </w:pPr>
      <w:r w:rsidRPr="004F49FC">
        <w:rPr>
          <w:b/>
          <w:color w:val="000000"/>
          <w:sz w:val="28"/>
          <w:szCs w:val="28"/>
        </w:rPr>
        <w:lastRenderedPageBreak/>
        <w:t xml:space="preserve">                                           </w:t>
      </w:r>
    </w:p>
    <w:p w:rsidR="00E61DCD" w:rsidRPr="004F49FC" w:rsidRDefault="00E61DCD">
      <w:pPr>
        <w:pStyle w:val="Standard"/>
        <w:jc w:val="center"/>
        <w:rPr>
          <w:b/>
          <w:color w:val="000000"/>
          <w:sz w:val="28"/>
          <w:szCs w:val="28"/>
        </w:rPr>
        <w:sectPr w:rsidR="00E61DCD" w:rsidRPr="004F49FC">
          <w:pgSz w:w="11906" w:h="16838"/>
          <w:pgMar w:top="567" w:right="851" w:bottom="567" w:left="1418" w:header="720" w:footer="720" w:gutter="0"/>
          <w:cols w:space="720"/>
        </w:sectPr>
      </w:pPr>
    </w:p>
    <w:p w:rsidR="00E61DCD" w:rsidRPr="009451D9" w:rsidRDefault="00552C6D" w:rsidP="009451D9">
      <w:pPr>
        <w:pStyle w:val="Standard"/>
        <w:ind w:left="10260" w:right="-709"/>
      </w:pPr>
      <w:r w:rsidRPr="009451D9">
        <w:lastRenderedPageBreak/>
        <w:t>Приложение</w:t>
      </w:r>
    </w:p>
    <w:p w:rsidR="00E61DCD" w:rsidRPr="009451D9" w:rsidRDefault="00552C6D" w:rsidP="009451D9">
      <w:pPr>
        <w:pStyle w:val="Standard"/>
        <w:tabs>
          <w:tab w:val="left" w:pos="20340"/>
        </w:tabs>
        <w:ind w:left="10260" w:right="-709"/>
      </w:pPr>
      <w:r w:rsidRPr="009451D9">
        <w:t>к решению Совета депутатов</w:t>
      </w:r>
    </w:p>
    <w:p w:rsidR="00E61DCD" w:rsidRPr="009451D9" w:rsidRDefault="00552C6D" w:rsidP="009451D9">
      <w:pPr>
        <w:pStyle w:val="Standard"/>
        <w:ind w:left="10260" w:right="-709"/>
      </w:pPr>
      <w:r w:rsidRPr="009451D9">
        <w:t>муниципального округа Кунцево</w:t>
      </w:r>
    </w:p>
    <w:p w:rsidR="00E61DCD" w:rsidRPr="009451D9" w:rsidRDefault="00552C6D" w:rsidP="009451D9">
      <w:pPr>
        <w:pStyle w:val="Standard"/>
        <w:ind w:left="10260" w:right="-709"/>
      </w:pPr>
      <w:r w:rsidRPr="009451D9">
        <w:t>от 13.02.2018 №13-19.СД МОК/18</w:t>
      </w:r>
    </w:p>
    <w:p w:rsidR="00E61DCD" w:rsidRPr="009451D9" w:rsidRDefault="00E61DCD">
      <w:pPr>
        <w:pStyle w:val="Standard"/>
      </w:pPr>
    </w:p>
    <w:p w:rsidR="00E61DCD" w:rsidRPr="009451D9" w:rsidRDefault="00552C6D" w:rsidP="009451D9">
      <w:pPr>
        <w:pStyle w:val="Standard"/>
        <w:jc w:val="center"/>
        <w:rPr>
          <w:b/>
        </w:rPr>
      </w:pPr>
      <w:r w:rsidRPr="009451D9">
        <w:rPr>
          <w:b/>
        </w:rPr>
        <w:t xml:space="preserve">Потребность освещения </w:t>
      </w:r>
      <w:r w:rsidR="009451D9" w:rsidRPr="009451D9">
        <w:rPr>
          <w:b/>
        </w:rPr>
        <w:t>на территории муниципального округа Кунцево на 2018 год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8"/>
        <w:gridCol w:w="1862"/>
        <w:gridCol w:w="5812"/>
        <w:gridCol w:w="5528"/>
        <w:gridCol w:w="1354"/>
      </w:tblGrid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Район</w:t>
            </w:r>
            <w:bookmarkStart w:id="0" w:name="_GoBack"/>
            <w:bookmarkEnd w:id="0"/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опор, шт.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Академика Павлова, д. 14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дворовое освещение и детская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Академика Павлова, д. 38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дворовое освещение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Академика Павлова, д. 54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дворовое освещение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Бобруйская</w:t>
            </w:r>
            <w:proofErr w:type="spellEnd"/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д. 18-20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дворовое освещение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Бобруйская</w:t>
            </w:r>
            <w:proofErr w:type="spellEnd"/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д.18 к. 3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Бобруйская</w:t>
            </w:r>
            <w:proofErr w:type="spellEnd"/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д. 20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Бобруйская</w:t>
            </w:r>
            <w:proofErr w:type="spellEnd"/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д. 26 к. 1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61DCD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Бобруйская</w:t>
            </w:r>
            <w:proofErr w:type="spellEnd"/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д. 34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Боженко, д. 11 к. 1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дворовое освещение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Боженко, д. 11 к. 2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дворовое освещение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Боженко, д. 9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дворовое освещение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61DCD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Василия Ботылева, д. 31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спуск к реке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E61DCD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Василия Ботылева, д. 19-23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61DCD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Ельнинская, д. 9-11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Кунцевская, д. 11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дворовое освещение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Кунцевская, д. 13/6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Детская площадка </w:t>
            </w:r>
          </w:p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спортивная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Молодогвардейская, д. 1 к. 2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дворовое освещение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Молодогвардейская, д. 3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озелененная территория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Молодогвардейская, д. 5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дворовое освещение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E61DCD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Молдавская, д. 6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Молдавская, д. 6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дворовое освещение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Молдавская, д. 2 к. 1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дворовое освещение</w:t>
            </w:r>
            <w:r w:rsidR="00C457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="00C45733" w:rsidRPr="00C457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Между домом 2/1 и домом 4 </w:t>
            </w:r>
            <w:r w:rsidR="00C45733" w:rsidRPr="00C457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по улице Молдавской</w:t>
            </w:r>
            <w:r w:rsidR="00C457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C45733">
              <w:t xml:space="preserve"> </w:t>
            </w:r>
            <w:proofErr w:type="spellStart"/>
            <w:r w:rsidR="00C45733" w:rsidRPr="00C457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Пешеходно</w:t>
            </w:r>
            <w:proofErr w:type="spellEnd"/>
            <w:r w:rsidR="00C45733" w:rsidRPr="00C457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="00C45733" w:rsidRPr="00C457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тропиночный</w:t>
            </w:r>
            <w:proofErr w:type="spellEnd"/>
            <w:r w:rsidR="00C45733" w:rsidRPr="00C457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проход к магазину «Пятерочка»</w:t>
            </w:r>
            <w:r w:rsidR="00C457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</w:tr>
      <w:tr w:rsidR="00E61DCD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Москворецкая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проезжая часть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61DCD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Новорублевская, д. 3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автостоянка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61DCD" w:rsidTr="000212B9">
        <w:trPr>
          <w:trHeight w:val="390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Новорублевская и 2-я Новорублевская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C45733" w:rsidP="009451D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озеленённая</w:t>
            </w:r>
            <w:r w:rsidR="00552C6D"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территория, две детские площадки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E61DCD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Набережная, д. 15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61DCD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Набережная, д. 4, 5, 6, 7, 8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проезжая часть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E61DCD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Новорублевская</w:t>
            </w:r>
            <w:proofErr w:type="spellEnd"/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д. 13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61DCD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Новорублевская, д. 11 (рядом со стадионом)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61DCD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ул. 2-я </w:t>
            </w:r>
            <w:proofErr w:type="spellStart"/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Новорублевская</w:t>
            </w:r>
            <w:proofErr w:type="spellEnd"/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д. 11-13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автостоянка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61DCD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Маршала Тимошенко, д. 40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автостоянка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61DCD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Марашала</w:t>
            </w:r>
            <w:proofErr w:type="spellEnd"/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Тимошенко, напротив д. 40-44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напротив лесного массива вдоль дороги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61DCD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Молодогвардейская, д. 2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Молодогвардейская, д. 29 к. 1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Молодогвардейская, д. 27 к.1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E61DCD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Истринская</w:t>
            </w:r>
            <w:proofErr w:type="spellEnd"/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д. 8 к.3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дворовое освещение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Рублевское шоссе, д. 91 к.2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61DCD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Рублевское шоссе, д. 151, к. 4, 5, 6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дворовая территория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61DCD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 w:rsidP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Советская</w:t>
            </w:r>
            <w:r w:rsidR="00741A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(п. Рублево)</w:t>
            </w: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д. 7-15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сквер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CD" w:rsidRPr="009451D9" w:rsidRDefault="00552C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741A34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 w:rsidP="00B70C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 w:rsidP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57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Советская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п. 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ублево)</w:t>
            </w:r>
            <w:r w:rsidRPr="00C457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д.15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57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площадка двор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41A34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 w:rsidP="00B70C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Рублево)</w:t>
            </w: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д. 28 до Обводного шоссе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проезжая часть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 w:rsidP="00B70C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Полоцкая, д. 29 к.2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дворовое освещение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 w:rsidP="00B70C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Ивана Франко, д. 12-16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Сквер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C457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Дворовая территория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 w:rsidP="00B70C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Ивана Франко, д. 22, к. 1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 w:rsidP="00B70C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Ивана Франко, д. 32, к. 1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 w:rsidP="00B70C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Ивана Франко, д. 32, к. 2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 w:rsidP="00B70C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Ивана Франко, д. 32, к. 3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 w:rsidP="00B70C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Ивана Франко, д. 38, к. 1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212B9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 w:rsidP="00B70C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Ярцевская, д. 14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дворовое освещение и спортивная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741A34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color w:val="000000"/>
                <w:sz w:val="24"/>
                <w:szCs w:val="24"/>
              </w:rPr>
              <w:t>ЗАО, Кунцево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Ярцевская, д. 28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площадка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41A34" w:rsidTr="000212B9">
        <w:trPr>
          <w:trHeight w:val="375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A34" w:rsidRPr="009451D9" w:rsidRDefault="00741A34" w:rsidP="00C4573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51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</w:tbl>
    <w:p w:rsidR="00E61DCD" w:rsidRPr="001B7951" w:rsidRDefault="00E61DCD" w:rsidP="001B7951">
      <w:pPr>
        <w:pStyle w:val="Standard"/>
        <w:ind w:left="1985" w:hanging="14"/>
        <w:jc w:val="both"/>
        <w:rPr>
          <w:sz w:val="2"/>
          <w:szCs w:val="2"/>
        </w:rPr>
      </w:pPr>
    </w:p>
    <w:sectPr w:rsidR="00E61DCD" w:rsidRPr="001B7951" w:rsidSect="009451D9">
      <w:pgSz w:w="16840" w:h="11907" w:orient="landscape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DE0" w:rsidRDefault="00756DE0">
      <w:r>
        <w:separator/>
      </w:r>
    </w:p>
  </w:endnote>
  <w:endnote w:type="continuationSeparator" w:id="0">
    <w:p w:rsidR="00756DE0" w:rsidRDefault="0075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DE0" w:rsidRDefault="00756DE0">
      <w:r>
        <w:rPr>
          <w:color w:val="000000"/>
        </w:rPr>
        <w:separator/>
      </w:r>
    </w:p>
  </w:footnote>
  <w:footnote w:type="continuationSeparator" w:id="0">
    <w:p w:rsidR="00756DE0" w:rsidRDefault="0075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67E3"/>
    <w:multiLevelType w:val="multilevel"/>
    <w:tmpl w:val="80282624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">
    <w:nsid w:val="362C0128"/>
    <w:multiLevelType w:val="multilevel"/>
    <w:tmpl w:val="2D1858CA"/>
    <w:styleLink w:val="WW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">
    <w:nsid w:val="4FE2669A"/>
    <w:multiLevelType w:val="multilevel"/>
    <w:tmpl w:val="FCB2E046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">
    <w:nsid w:val="75771DA6"/>
    <w:multiLevelType w:val="multilevel"/>
    <w:tmpl w:val="25B8686A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1DCD"/>
    <w:rsid w:val="000212B9"/>
    <w:rsid w:val="001B7951"/>
    <w:rsid w:val="0032552A"/>
    <w:rsid w:val="004F49FC"/>
    <w:rsid w:val="00552C6D"/>
    <w:rsid w:val="00603F43"/>
    <w:rsid w:val="00741A34"/>
    <w:rsid w:val="00756DE0"/>
    <w:rsid w:val="009451D9"/>
    <w:rsid w:val="00A1240F"/>
    <w:rsid w:val="00C17F1B"/>
    <w:rsid w:val="00C45733"/>
    <w:rsid w:val="00E075E2"/>
    <w:rsid w:val="00E6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Balloon Text"/>
    <w:basedOn w:val="Standard"/>
    <w:rPr>
      <w:rFonts w:ascii="Tahoma" w:eastAsia="Calibri" w:hAnsi="Tahoma"/>
      <w:sz w:val="16"/>
      <w:szCs w:val="16"/>
    </w:rPr>
  </w:style>
  <w:style w:type="paragraph" w:customStyle="1" w:styleId="Textbodyindent">
    <w:name w:val="Text body indent"/>
    <w:basedOn w:val="Standard"/>
    <w:pPr>
      <w:ind w:left="283" w:firstLine="709"/>
      <w:jc w:val="both"/>
    </w:pPr>
    <w:rPr>
      <w:sz w:val="28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7">
    <w:name w:val="Текст выноски Знак"/>
    <w:rPr>
      <w:rFonts w:ascii="Tahoma" w:hAnsi="Tahoma" w:cs="Times New Roman"/>
      <w:sz w:val="16"/>
      <w:lang w:eastAsia="ru-RU"/>
    </w:rPr>
  </w:style>
  <w:style w:type="character" w:customStyle="1" w:styleId="a8">
    <w:name w:val="Основной текст с отступом Знак"/>
    <w:link w:val="a9"/>
    <w:rPr>
      <w:rFonts w:ascii="Times New Roman" w:eastAsia="Times New Roman" w:hAnsi="Times New Roman"/>
      <w:sz w:val="28"/>
    </w:rPr>
  </w:style>
  <w:style w:type="character" w:customStyle="1" w:styleId="ListLabel1">
    <w:name w:val="ListLabel 1"/>
    <w:rPr>
      <w:rFonts w:cs="Times New Roman"/>
    </w:rPr>
  </w:style>
  <w:style w:type="paragraph" w:styleId="a9">
    <w:name w:val="Body Text Indent"/>
    <w:basedOn w:val="a"/>
    <w:link w:val="a8"/>
    <w:semiHidden/>
    <w:unhideWhenUsed/>
    <w:rsid w:val="009451D9"/>
    <w:pPr>
      <w:widowControl/>
      <w:suppressAutoHyphens w:val="0"/>
      <w:autoSpaceDN/>
      <w:ind w:firstLine="709"/>
      <w:jc w:val="both"/>
      <w:textAlignment w:val="auto"/>
    </w:pPr>
    <w:rPr>
      <w:rFonts w:ascii="Times New Roman" w:eastAsia="Times New Roman" w:hAnsi="Times New Roman"/>
      <w:sz w:val="28"/>
    </w:rPr>
  </w:style>
  <w:style w:type="character" w:customStyle="1" w:styleId="1">
    <w:name w:val="Основной текст с отступом Знак1"/>
    <w:basedOn w:val="a0"/>
    <w:uiPriority w:val="99"/>
    <w:semiHidden/>
    <w:rsid w:val="009451D9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Balloon Text"/>
    <w:basedOn w:val="Standard"/>
    <w:rPr>
      <w:rFonts w:ascii="Tahoma" w:eastAsia="Calibri" w:hAnsi="Tahoma"/>
      <w:sz w:val="16"/>
      <w:szCs w:val="16"/>
    </w:rPr>
  </w:style>
  <w:style w:type="paragraph" w:customStyle="1" w:styleId="Textbodyindent">
    <w:name w:val="Text body indent"/>
    <w:basedOn w:val="Standard"/>
    <w:pPr>
      <w:ind w:left="283" w:firstLine="709"/>
      <w:jc w:val="both"/>
    </w:pPr>
    <w:rPr>
      <w:sz w:val="28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7">
    <w:name w:val="Текст выноски Знак"/>
    <w:rPr>
      <w:rFonts w:ascii="Tahoma" w:hAnsi="Tahoma" w:cs="Times New Roman"/>
      <w:sz w:val="16"/>
      <w:lang w:eastAsia="ru-RU"/>
    </w:rPr>
  </w:style>
  <w:style w:type="character" w:customStyle="1" w:styleId="a8">
    <w:name w:val="Основной текст с отступом Знак"/>
    <w:link w:val="a9"/>
    <w:rPr>
      <w:rFonts w:ascii="Times New Roman" w:eastAsia="Times New Roman" w:hAnsi="Times New Roman"/>
      <w:sz w:val="28"/>
    </w:rPr>
  </w:style>
  <w:style w:type="character" w:customStyle="1" w:styleId="ListLabel1">
    <w:name w:val="ListLabel 1"/>
    <w:rPr>
      <w:rFonts w:cs="Times New Roman"/>
    </w:rPr>
  </w:style>
  <w:style w:type="paragraph" w:styleId="a9">
    <w:name w:val="Body Text Indent"/>
    <w:basedOn w:val="a"/>
    <w:link w:val="a8"/>
    <w:semiHidden/>
    <w:unhideWhenUsed/>
    <w:rsid w:val="009451D9"/>
    <w:pPr>
      <w:widowControl/>
      <w:suppressAutoHyphens w:val="0"/>
      <w:autoSpaceDN/>
      <w:ind w:firstLine="709"/>
      <w:jc w:val="both"/>
      <w:textAlignment w:val="auto"/>
    </w:pPr>
    <w:rPr>
      <w:rFonts w:ascii="Times New Roman" w:eastAsia="Times New Roman" w:hAnsi="Times New Roman"/>
      <w:sz w:val="28"/>
    </w:rPr>
  </w:style>
  <w:style w:type="character" w:customStyle="1" w:styleId="1">
    <w:name w:val="Основной текст с отступом Знак1"/>
    <w:basedOn w:val="a0"/>
    <w:uiPriority w:val="99"/>
    <w:semiHidden/>
    <w:rsid w:val="009451D9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ntsevo.org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untsev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untsevo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untsevo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ntsevo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Alexey Alekseev</cp:lastModifiedBy>
  <cp:revision>10</cp:revision>
  <cp:lastPrinted>2017-09-25T11:49:00Z</cp:lastPrinted>
  <dcterms:created xsi:type="dcterms:W3CDTF">2018-02-26T10:11:00Z</dcterms:created>
  <dcterms:modified xsi:type="dcterms:W3CDTF">2018-03-06T12:37:00Z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